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F9F" w:rsidRPr="00655F9F" w:rsidRDefault="00655F9F" w:rsidP="00655F9F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r617"/>
      <w:bookmarkEnd w:id="0"/>
      <w:r w:rsidRPr="00655F9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4142E">
        <w:rPr>
          <w:rFonts w:ascii="Times New Roman" w:eastAsia="Times New Roman" w:hAnsi="Times New Roman" w:cs="Times New Roman"/>
          <w:sz w:val="28"/>
          <w:szCs w:val="28"/>
        </w:rPr>
        <w:t>риложение</w:t>
      </w:r>
    </w:p>
    <w:p w:rsidR="00655F9F" w:rsidRPr="00655F9F" w:rsidRDefault="00B4142E" w:rsidP="00B414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Решению Думы </w:t>
      </w:r>
      <w:r w:rsidR="00655F9F" w:rsidRPr="00655F9F">
        <w:rPr>
          <w:rFonts w:ascii="Times New Roman" w:eastAsia="Times New Roman" w:hAnsi="Times New Roman" w:cs="Times New Roman"/>
          <w:sz w:val="28"/>
          <w:szCs w:val="28"/>
        </w:rPr>
        <w:t>города Ханты-Мансийска</w:t>
      </w:r>
    </w:p>
    <w:p w:rsidR="00655F9F" w:rsidRPr="009D7ACC" w:rsidRDefault="00B4142E" w:rsidP="00655F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30 марта 2015 года № </w:t>
      </w:r>
      <w:r w:rsidR="009D7ACC">
        <w:rPr>
          <w:rFonts w:ascii="Times New Roman" w:eastAsia="Times New Roman" w:hAnsi="Times New Roman" w:cs="Times New Roman"/>
          <w:sz w:val="28"/>
          <w:szCs w:val="28"/>
        </w:rPr>
        <w:t>632-</w:t>
      </w:r>
      <w:r w:rsidR="009D7AC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V </w:t>
      </w:r>
      <w:r w:rsidR="009D7ACC">
        <w:rPr>
          <w:rFonts w:ascii="Times New Roman" w:eastAsia="Times New Roman" w:hAnsi="Times New Roman" w:cs="Times New Roman"/>
          <w:sz w:val="28"/>
          <w:szCs w:val="28"/>
        </w:rPr>
        <w:t>РД</w:t>
      </w:r>
      <w:bookmarkStart w:id="1" w:name="_GoBack"/>
      <w:bookmarkEnd w:id="1"/>
    </w:p>
    <w:p w:rsidR="00655F9F" w:rsidRDefault="00655F9F" w:rsidP="00FD10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D105F" w:rsidRPr="00FD105F" w:rsidRDefault="00FD105F" w:rsidP="00FD10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622"/>
      <w:bookmarkEnd w:id="2"/>
      <w:r w:rsidRPr="00FD105F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FD105F" w:rsidRPr="00FD105F" w:rsidRDefault="00FD105F" w:rsidP="00FD10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05F">
        <w:rPr>
          <w:rFonts w:ascii="Times New Roman" w:hAnsi="Times New Roman" w:cs="Times New Roman"/>
          <w:b/>
          <w:bCs/>
          <w:sz w:val="24"/>
          <w:szCs w:val="24"/>
        </w:rPr>
        <w:t>ПРОГРАММНЫХ МЕРОПРИЯТИЙ</w:t>
      </w:r>
    </w:p>
    <w:p w:rsidR="00FD105F" w:rsidRPr="00FD105F" w:rsidRDefault="00FD105F" w:rsidP="00FD1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687"/>
        <w:gridCol w:w="1787"/>
        <w:gridCol w:w="2721"/>
        <w:gridCol w:w="2013"/>
        <w:gridCol w:w="1134"/>
        <w:gridCol w:w="1135"/>
        <w:gridCol w:w="1134"/>
        <w:gridCol w:w="1133"/>
      </w:tblGrid>
      <w:tr w:rsidR="00FD105F" w:rsidRPr="00FD105F" w:rsidTr="00B4142E">
        <w:trPr>
          <w:trHeight w:val="33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Финансовые затраты на реализацию, тыс. руб.</w:t>
            </w:r>
          </w:p>
        </w:tc>
      </w:tr>
      <w:tr w:rsidR="00FD105F" w:rsidRPr="00FD105F" w:rsidTr="00B4142E">
        <w:trPr>
          <w:trHeight w:val="16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D105F" w:rsidRPr="00FD105F" w:rsidTr="00B4142E">
        <w:trPr>
          <w:trHeight w:val="2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</w:tr>
      <w:tr w:rsidR="00FD105F" w:rsidRPr="00FD105F" w:rsidTr="00B4142E">
        <w:trPr>
          <w:trHeight w:val="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D105F" w:rsidRPr="00FD105F" w:rsidRDefault="00FD105F" w:rsidP="00FD1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105F" w:rsidRPr="00FD105F" w:rsidTr="00B4142E">
        <w:trPr>
          <w:trHeight w:val="927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645"/>
            <w:bookmarkEnd w:id="3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Цель: Обеспечение устойчивого развития агропромышленного комплекса для наиболее полного удовлетворения растущего спроса населения города на сельскохозяйственную продукцию, товары народного потребления, а также более полного эффективного использования местных сырьевых и трудовых ресурсов, повышение конкурентоспособности продукции, произведенной на территории города</w:t>
            </w:r>
          </w:p>
        </w:tc>
      </w:tr>
      <w:tr w:rsidR="00FD105F" w:rsidRPr="00FD105F" w:rsidTr="00B4142E">
        <w:trPr>
          <w:trHeight w:val="289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646"/>
            <w:bookmarkEnd w:id="4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Задача 1. Создание условий для развития растениеводства, переработки и реализации продукции растениеводства</w:t>
            </w:r>
          </w:p>
        </w:tc>
      </w:tr>
      <w:tr w:rsidR="00FD105F" w:rsidRPr="00D55400" w:rsidTr="00B4142E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производство и реализацию продукции растениеводства в открытом грунте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9531E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001BF7" w:rsidRDefault="007A1E44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  <w:r w:rsidR="00897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B9531E" w:rsidRDefault="00B9531E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48,80</w:t>
            </w:r>
          </w:p>
        </w:tc>
      </w:tr>
      <w:tr w:rsidR="00FD105F" w:rsidRPr="00FD105F" w:rsidTr="00B4142E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компенсацию части затрат на производство и реализацию продукции растениеводства в защищенном грунте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9531E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9703C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9531E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58,20</w:t>
            </w:r>
          </w:p>
        </w:tc>
      </w:tr>
      <w:tr w:rsidR="00FD105F" w:rsidRPr="00FD105F" w:rsidTr="00B4142E">
        <w:trPr>
          <w:trHeight w:val="350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A5B7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  <w:r w:rsidR="00B953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7A1E44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AF6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105F" w:rsidRPr="00FD105F" w:rsidTr="00B4142E">
        <w:trPr>
          <w:trHeight w:val="258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C27C81" w:rsidP="00AA5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5B7F">
              <w:rPr>
                <w:rFonts w:ascii="Times New Roman" w:hAnsi="Times New Roman" w:cs="Times New Roman"/>
                <w:sz w:val="24"/>
                <w:szCs w:val="24"/>
              </w:rPr>
              <w:t>2,70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A5B7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107,00</w:t>
            </w:r>
          </w:p>
        </w:tc>
      </w:tr>
      <w:tr w:rsidR="00FD105F" w:rsidRPr="00FD105F" w:rsidTr="00B4142E">
        <w:trPr>
          <w:trHeight w:val="385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105F" w:rsidRPr="00FD105F" w:rsidTr="00B4142E">
        <w:trPr>
          <w:trHeight w:val="330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681"/>
            <w:bookmarkEnd w:id="5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Задача 2. Создание условий для развития системы заготовки и переработки дикоросов</w:t>
            </w:r>
          </w:p>
        </w:tc>
      </w:tr>
      <w:tr w:rsidR="00FD105F" w:rsidRPr="00FD105F" w:rsidTr="00B4142E">
        <w:trPr>
          <w:trHeight w:val="9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Субсидирование глубокой переработки продукции дикоросов, заготовленных на территории округа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4041C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1318,50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156,60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4041C7" w:rsidP="0040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1011,9</w:t>
            </w:r>
            <w:r w:rsidR="00BB17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AF6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105F" w:rsidRPr="00FD105F" w:rsidTr="00B4142E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Субсидирование продукции дикоросов, заготовленной на территории округа, при реализации переработчикам продукции дикоросов, а также государственным, муниципальным предприятиям и бюджетным муниципальным учреждениям социальной сферы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E17AD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2259,96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821,96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E17AD" w:rsidP="0040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D105F" w:rsidRPr="00FD105F" w:rsidTr="00B4142E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на возведение (строительство), оснащение, страхование пунктов по приемке дикоросов, приобретение материально-технических средств и оборудования для хранения, транспортировки и переработки дикоросов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E17AD" w:rsidP="0040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E17AD" w:rsidP="0040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части затрат на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презентации продукции из дикоросов, участие в выставках-ярмарках, форумах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B1769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B1769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задаче 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332953" w:rsidRDefault="00332953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953">
              <w:rPr>
                <w:rFonts w:ascii="Times New Roman" w:hAnsi="Times New Roman" w:cs="Times New Roman"/>
                <w:sz w:val="24"/>
                <w:szCs w:val="24"/>
              </w:rPr>
              <w:t>5259,36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978,56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4041C7" w:rsidP="0040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3980,8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332953" w:rsidRDefault="00332953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953">
              <w:rPr>
                <w:rFonts w:ascii="Times New Roman" w:hAnsi="Times New Roman" w:cs="Times New Roman"/>
                <w:sz w:val="24"/>
                <w:szCs w:val="24"/>
              </w:rPr>
              <w:t>5259,36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978,56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4041C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4041C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20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734"/>
            <w:bookmarkEnd w:id="6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Задача 3. Создание условий для развития животноводства, переработки и реализации продукции животноводства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товарного молока и молокопродуктов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9703C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2081,10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12052A" w:rsidP="00120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1426,3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F6BC8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товарного мяса крупного рогатого скота, лошадей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9703C" w:rsidP="00897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882,2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C95BF3" w:rsidRDefault="0012052A" w:rsidP="00120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582,2</w:t>
            </w:r>
            <w:r w:rsidR="00FD105F" w:rsidRPr="00001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9260E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Развитие прочих отраслей животноводства: свиноводства, птицеводства, кролиководства и звероводства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9703C" w:rsidP="00F92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1744,60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545,20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C95BF3" w:rsidRDefault="0012052A" w:rsidP="00120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9260E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527,60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на содержание маточного поголовья животных (личные подсобные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Ханты-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экономического развития и инвестиций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9703C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374,20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12052A" w:rsidP="00120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163,4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C95BF3" w:rsidP="00926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0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 w:rsidR="009260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105F" w:rsidRPr="00FD105F" w:rsidTr="00B4142E">
        <w:trPr>
          <w:trHeight w:val="501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задаче 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A36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5408,90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1074,20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2843,70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9260E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1491,00</w:t>
            </w:r>
          </w:p>
        </w:tc>
      </w:tr>
      <w:tr w:rsidR="00FD105F" w:rsidRPr="00FD105F" w:rsidTr="00B4142E">
        <w:trPr>
          <w:trHeight w:val="669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F92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5408,90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1074,20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2843,70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9260E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1491,00</w:t>
            </w:r>
          </w:p>
        </w:tc>
      </w:tr>
      <w:tr w:rsidR="00FD105F" w:rsidRPr="00FD105F" w:rsidTr="00B4142E">
        <w:trPr>
          <w:trHeight w:val="469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521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787"/>
            <w:bookmarkEnd w:id="7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Задача 4. Создание условий для развития и модернизации рыбной отрасли в городе Ханты-Мансийске, повышение эффективности использования и развития ресурсного потенциала </w:t>
            </w:r>
            <w:proofErr w:type="spellStart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</w:p>
        </w:tc>
      </w:tr>
      <w:tr w:rsidR="00FD105F" w:rsidRPr="00FD105F" w:rsidTr="00B4142E">
        <w:trPr>
          <w:trHeight w:val="19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на возмещение части затрат по развитию материально-технической базы рыбодобывающих и </w:t>
            </w:r>
            <w:proofErr w:type="spellStart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рыбоперерабатывающих</w:t>
            </w:r>
            <w:proofErr w:type="spellEnd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55317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11186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10686,00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D8421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на приобретение посадочного материала для разведения рыб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553177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D8421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за потребляемую электроэнергию, водоснабжение и газоснабжение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вылова и реализации товарной пищевой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рыбы (в том числе искусственно выращенной), товарной пищевой </w:t>
            </w:r>
            <w:proofErr w:type="spellStart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рыбопродукции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города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экономического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автономного 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51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23837,24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6956,24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7A1E44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744,00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514BB7" w:rsidP="00D84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421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42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105F" w:rsidRPr="00FD105F" w:rsidTr="00B4142E">
        <w:trPr>
          <w:trHeight w:val="16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Инвестиции в уставный капитал ОАО "Рыбокомбинат Ханты-Мансийский" для развития и модернизации предприятия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70000,00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41000,00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29000,00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500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Итого по задаче 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51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110137,24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63256,24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40744,00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A83FB4" w:rsidRDefault="00514BB7" w:rsidP="00D1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421F" w:rsidRPr="00A83FB4">
              <w:rPr>
                <w:rFonts w:ascii="Times New Roman" w:hAnsi="Times New Roman" w:cs="Times New Roman"/>
                <w:sz w:val="24"/>
                <w:szCs w:val="24"/>
              </w:rPr>
              <w:t>137,00</w:t>
            </w:r>
          </w:p>
        </w:tc>
      </w:tr>
      <w:tr w:rsidR="00FD105F" w:rsidRPr="00FD105F" w:rsidTr="00B4142E">
        <w:trPr>
          <w:trHeight w:val="641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23837,24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6956,24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8A409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744,00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A83FB4" w:rsidRDefault="00514BB7" w:rsidP="00D12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421F" w:rsidRPr="00A83FB4">
              <w:rPr>
                <w:rFonts w:ascii="Times New Roman" w:hAnsi="Times New Roman" w:cs="Times New Roman"/>
                <w:sz w:val="24"/>
                <w:szCs w:val="24"/>
              </w:rPr>
              <w:t>137,00</w:t>
            </w:r>
          </w:p>
        </w:tc>
      </w:tr>
      <w:tr w:rsidR="00FD105F" w:rsidRPr="00FD105F" w:rsidTr="00B4142E">
        <w:trPr>
          <w:trHeight w:val="486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51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4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56300,0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29000,00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A83FB4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1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849"/>
            <w:bookmarkEnd w:id="8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Задача 5. Создание условий для расширения рынка сельскохозяйственной продукции и развития малых форм хозяйствования</w:t>
            </w:r>
          </w:p>
        </w:tc>
      </w:tr>
      <w:tr w:rsidR="00FD105F" w:rsidRPr="00FD105F" w:rsidTr="00B4142E">
        <w:trPr>
          <w:trHeight w:val="1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Содействие повышению качества и конкурентоспособности продукции сельскохозяйственных производителей путем проведения семинаров, выставок, ярмарок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потребительского рынка и защиты прав потребителей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15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возмещение части затрат на развитие материально-технической базы (за исключением личных и подсобных хозяйств)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6319F6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12052A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города торговых мест на рынках города для реализации выращенной сельскохозяйственной продукции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потребительского рынка и защиты прав потребителей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05F" w:rsidRPr="00FD105F" w:rsidTr="00B4142E">
        <w:trPr>
          <w:trHeight w:val="29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Оказание консультационной помощи гражданам, ведущим личное подсобное хозяйство, и крестьянским (фермерским) хозяйствам в упрощении процедур землеустройства при постановке на кадастровый учет и регистрации прав собственности на земельные участки из земель сельскохозяйственного назначения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Ведение реестра сельскохозяйственных производителей, получающих субсидию из бюджета города и округа на реализацию своей продукции (включая согласование реестра счетов на реализацию продукции)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05F" w:rsidRPr="00FD105F" w:rsidTr="00B4142E">
        <w:trPr>
          <w:trHeight w:val="2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мероприятий, подготовленных и проводимых Администрацией города Ханты-Мансийска в сфере развития агропромышленного комплекса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Ханты-Мансийска, управление общественных связей Администрации города Ханты-Мансийска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Итого по задаче 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6319F6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12052A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6319F6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362,50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12052A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399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920"/>
            <w:bookmarkEnd w:id="9"/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Задача 6. Обеспечение стабильной благополучной эпизоотической обстановки и защита населения от болезней, общих для человека и животных</w:t>
            </w:r>
          </w:p>
        </w:tc>
      </w:tr>
      <w:tr w:rsidR="00FD105F" w:rsidRPr="00FD105F" w:rsidTr="00B4142E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Обеспечение осуществления отлова, транспортировки, учета, содержания, умерщвления, утилизации безнадзорных и бродячих животных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"Служба муниципального заказа в ЖКХ"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1184,20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592,10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592,10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Итого по задаче 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1184,20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592,10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592,10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1184,20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592,10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592,10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по программе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A2140" w:rsidRPr="00FD105F" w:rsidRDefault="00BA2140" w:rsidP="00BA2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 w:right="-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123638,90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65718,40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A214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48293,40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0379E2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9627,10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A2140" w:rsidP="0012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37338,90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9418,40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BA214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19293,40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0379E2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8627,10</w:t>
            </w:r>
          </w:p>
        </w:tc>
      </w:tr>
      <w:tr w:rsidR="00FD105F" w:rsidRPr="00FD105F" w:rsidTr="00B4142E">
        <w:trPr>
          <w:trHeight w:val="60"/>
        </w:trPr>
        <w:tc>
          <w:tcPr>
            <w:tcW w:w="8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1231D0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56300,00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FD105F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05F">
              <w:rPr>
                <w:rFonts w:ascii="Times New Roman" w:hAnsi="Times New Roman" w:cs="Times New Roman"/>
                <w:sz w:val="24"/>
                <w:szCs w:val="24"/>
              </w:rPr>
              <w:t>29000,00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105F" w:rsidRPr="00FD105F" w:rsidRDefault="000379E2" w:rsidP="00CF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D105F" w:rsidRPr="00FD105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AA6EF7" w:rsidRPr="00FD105F" w:rsidRDefault="00AA6EF7" w:rsidP="00FD105F">
      <w:pPr>
        <w:rPr>
          <w:rFonts w:ascii="Times New Roman" w:hAnsi="Times New Roman" w:cs="Times New Roman"/>
          <w:sz w:val="24"/>
          <w:szCs w:val="24"/>
        </w:rPr>
      </w:pPr>
    </w:p>
    <w:sectPr w:rsidR="00AA6EF7" w:rsidRPr="00FD105F" w:rsidSect="009D7ACC">
      <w:headerReference w:type="default" r:id="rId8"/>
      <w:pgSz w:w="16838" w:h="11906" w:orient="landscape"/>
      <w:pgMar w:top="1276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8C7" w:rsidRDefault="005158C7" w:rsidP="009D7ACC">
      <w:pPr>
        <w:spacing w:after="0" w:line="240" w:lineRule="auto"/>
      </w:pPr>
      <w:r>
        <w:separator/>
      </w:r>
    </w:p>
  </w:endnote>
  <w:endnote w:type="continuationSeparator" w:id="0">
    <w:p w:rsidR="005158C7" w:rsidRDefault="005158C7" w:rsidP="009D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8C7" w:rsidRDefault="005158C7" w:rsidP="009D7ACC">
      <w:pPr>
        <w:spacing w:after="0" w:line="240" w:lineRule="auto"/>
      </w:pPr>
      <w:r>
        <w:separator/>
      </w:r>
    </w:p>
  </w:footnote>
  <w:footnote w:type="continuationSeparator" w:id="0">
    <w:p w:rsidR="005158C7" w:rsidRDefault="005158C7" w:rsidP="009D7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78245"/>
      <w:docPartObj>
        <w:docPartGallery w:val="Page Numbers (Top of Page)"/>
        <w:docPartUnique/>
      </w:docPartObj>
    </w:sdtPr>
    <w:sdtContent>
      <w:p w:rsidR="009D7ACC" w:rsidRDefault="009D7AC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9D7ACC" w:rsidRDefault="009D7ACC">
    <w:pPr>
      <w:pStyle w:val="a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05F"/>
    <w:rsid w:val="00001BF7"/>
    <w:rsid w:val="000379E2"/>
    <w:rsid w:val="0012052A"/>
    <w:rsid w:val="001231D0"/>
    <w:rsid w:val="001A7F82"/>
    <w:rsid w:val="00272F09"/>
    <w:rsid w:val="00332953"/>
    <w:rsid w:val="00345216"/>
    <w:rsid w:val="0038069E"/>
    <w:rsid w:val="00400FD6"/>
    <w:rsid w:val="004041C7"/>
    <w:rsid w:val="00514BB7"/>
    <w:rsid w:val="005158C7"/>
    <w:rsid w:val="00545B93"/>
    <w:rsid w:val="00553177"/>
    <w:rsid w:val="005F56CC"/>
    <w:rsid w:val="006319F6"/>
    <w:rsid w:val="00655F9F"/>
    <w:rsid w:val="006A0F5E"/>
    <w:rsid w:val="006B6A34"/>
    <w:rsid w:val="007A1E44"/>
    <w:rsid w:val="00863F36"/>
    <w:rsid w:val="0089703C"/>
    <w:rsid w:val="008A3FAE"/>
    <w:rsid w:val="008A4090"/>
    <w:rsid w:val="008A7A46"/>
    <w:rsid w:val="008B57B1"/>
    <w:rsid w:val="008E73B5"/>
    <w:rsid w:val="008F047B"/>
    <w:rsid w:val="00900920"/>
    <w:rsid w:val="00911C7C"/>
    <w:rsid w:val="009260E7"/>
    <w:rsid w:val="009D7ACC"/>
    <w:rsid w:val="00A0285A"/>
    <w:rsid w:val="00A36049"/>
    <w:rsid w:val="00A76D13"/>
    <w:rsid w:val="00A83FB4"/>
    <w:rsid w:val="00AA5B7F"/>
    <w:rsid w:val="00AA6EF7"/>
    <w:rsid w:val="00AB7F20"/>
    <w:rsid w:val="00AF6BC8"/>
    <w:rsid w:val="00B2624B"/>
    <w:rsid w:val="00B4142E"/>
    <w:rsid w:val="00B63FF9"/>
    <w:rsid w:val="00B65077"/>
    <w:rsid w:val="00B8545A"/>
    <w:rsid w:val="00B870FA"/>
    <w:rsid w:val="00B9531E"/>
    <w:rsid w:val="00B97B42"/>
    <w:rsid w:val="00BA2140"/>
    <w:rsid w:val="00BB1769"/>
    <w:rsid w:val="00BD6A12"/>
    <w:rsid w:val="00BE17AD"/>
    <w:rsid w:val="00BF3685"/>
    <w:rsid w:val="00C10431"/>
    <w:rsid w:val="00C27C81"/>
    <w:rsid w:val="00C95BF3"/>
    <w:rsid w:val="00D01960"/>
    <w:rsid w:val="00D126A9"/>
    <w:rsid w:val="00D55400"/>
    <w:rsid w:val="00D8421F"/>
    <w:rsid w:val="00F921ED"/>
    <w:rsid w:val="00FD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D105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aliases w:val="Знак22,Head 1,Heading 1 Char2,Heading 1 Char Char1,Heading 1 Char1 Char Char,Heading 1 Char Char Char Char,Знак Char Char Char Char,Heading 1 Char1 Char1,Heading 1 Char Char Char1,Знак Char Char Char1, Знак22"/>
    <w:basedOn w:val="a"/>
    <w:next w:val="a"/>
    <w:link w:val="10"/>
    <w:autoRedefine/>
    <w:qFormat/>
    <w:rsid w:val="00A76D13"/>
    <w:pPr>
      <w:keepNext/>
      <w:tabs>
        <w:tab w:val="num" w:pos="705"/>
      </w:tabs>
      <w:spacing w:after="0" w:line="240" w:lineRule="auto"/>
      <w:ind w:left="705" w:hanging="705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paragraph" w:styleId="2">
    <w:name w:val="heading 2"/>
    <w:aliases w:val="Заголовок 2С,Заголовок 2 Знак Знак"/>
    <w:basedOn w:val="a"/>
    <w:next w:val="a"/>
    <w:link w:val="20"/>
    <w:qFormat/>
    <w:rsid w:val="00A76D1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aliases w:val="Знак20, Знак20"/>
    <w:basedOn w:val="a"/>
    <w:next w:val="a"/>
    <w:link w:val="30"/>
    <w:qFormat/>
    <w:rsid w:val="00A76D1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aliases w:val="Знак19, Знак19"/>
    <w:basedOn w:val="a"/>
    <w:link w:val="40"/>
    <w:uiPriority w:val="9"/>
    <w:qFormat/>
    <w:rsid w:val="00A76D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aliases w:val="Заголовок 4_1,Знак18, Знак18"/>
    <w:basedOn w:val="a"/>
    <w:next w:val="a"/>
    <w:link w:val="50"/>
    <w:qFormat/>
    <w:rsid w:val="00A76D13"/>
    <w:p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aliases w:val="Знак17, Знак17"/>
    <w:basedOn w:val="a"/>
    <w:next w:val="a"/>
    <w:link w:val="60"/>
    <w:qFormat/>
    <w:rsid w:val="00A76D13"/>
    <w:pPr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aliases w:val="Знак16, Знак16"/>
    <w:basedOn w:val="a"/>
    <w:next w:val="a"/>
    <w:link w:val="70"/>
    <w:qFormat/>
    <w:rsid w:val="00A76D13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aliases w:val="Знак15"/>
    <w:basedOn w:val="a"/>
    <w:next w:val="a"/>
    <w:link w:val="80"/>
    <w:qFormat/>
    <w:rsid w:val="00A76D13"/>
    <w:pPr>
      <w:keepNext/>
      <w:spacing w:after="0" w:line="260" w:lineRule="auto"/>
      <w:ind w:left="567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aliases w:val="Знак14, Знак14"/>
    <w:basedOn w:val="a"/>
    <w:next w:val="a"/>
    <w:link w:val="90"/>
    <w:qFormat/>
    <w:rsid w:val="00A76D1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22 Знак,Head 1 Знак,Heading 1 Char2 Знак,Heading 1 Char Char1 Знак,Heading 1 Char1 Char Char Знак,Heading 1 Char Char Char Char Знак,Знак Char Char Char Char Знак,Heading 1 Char1 Char1 Знак,Heading 1 Char Char Char1 Знак"/>
    <w:link w:val="1"/>
    <w:rsid w:val="00A76D13"/>
    <w:rPr>
      <w:b/>
      <w:bCs/>
      <w:kern w:val="32"/>
      <w:sz w:val="24"/>
      <w:szCs w:val="24"/>
    </w:rPr>
  </w:style>
  <w:style w:type="character" w:customStyle="1" w:styleId="20">
    <w:name w:val="Заголовок 2 Знак"/>
    <w:aliases w:val="Заголовок 2С Знак,Заголовок 2 Знак Знак Знак"/>
    <w:link w:val="2"/>
    <w:rsid w:val="00A76D1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aliases w:val="Знак20 Знак, Знак20 Знак"/>
    <w:link w:val="3"/>
    <w:rsid w:val="00A76D1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Знак19 Знак, Знак19 Знак"/>
    <w:link w:val="4"/>
    <w:uiPriority w:val="9"/>
    <w:rsid w:val="00A76D13"/>
    <w:rPr>
      <w:b/>
      <w:bCs/>
      <w:sz w:val="24"/>
      <w:szCs w:val="24"/>
    </w:rPr>
  </w:style>
  <w:style w:type="character" w:customStyle="1" w:styleId="50">
    <w:name w:val="Заголовок 5 Знак"/>
    <w:aliases w:val="Заголовок 4_1 Знак,Знак18 Знак, Знак18 Знак"/>
    <w:link w:val="5"/>
    <w:rsid w:val="00A76D13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нак17 Знак, Знак17 Знак"/>
    <w:link w:val="6"/>
    <w:rsid w:val="00A76D13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aliases w:val="Знак16 Знак, Знак16 Знак"/>
    <w:link w:val="7"/>
    <w:rsid w:val="00A76D13"/>
    <w:rPr>
      <w:rFonts w:ascii="Calibri" w:hAnsi="Calibri"/>
      <w:sz w:val="24"/>
      <w:szCs w:val="24"/>
    </w:rPr>
  </w:style>
  <w:style w:type="character" w:customStyle="1" w:styleId="80">
    <w:name w:val="Заголовок 8 Знак"/>
    <w:aliases w:val="Знак15 Знак"/>
    <w:link w:val="8"/>
    <w:rsid w:val="00A76D13"/>
    <w:rPr>
      <w:b/>
      <w:sz w:val="28"/>
    </w:rPr>
  </w:style>
  <w:style w:type="character" w:customStyle="1" w:styleId="90">
    <w:name w:val="Заголовок 9 Знак"/>
    <w:aliases w:val="Знак14 Знак, Знак14 Знак"/>
    <w:link w:val="9"/>
    <w:rsid w:val="00A76D13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A76D13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A76D13"/>
    <w:rPr>
      <w:b/>
      <w:bCs/>
      <w:sz w:val="24"/>
      <w:szCs w:val="24"/>
    </w:rPr>
  </w:style>
  <w:style w:type="paragraph" w:styleId="a5">
    <w:name w:val="Subtitle"/>
    <w:aliases w:val="Знак6, Знак6"/>
    <w:basedOn w:val="a"/>
    <w:next w:val="a"/>
    <w:link w:val="a6"/>
    <w:qFormat/>
    <w:rsid w:val="00A76D13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  <w:lang w:val="en-US"/>
    </w:rPr>
  </w:style>
  <w:style w:type="character" w:customStyle="1" w:styleId="a6">
    <w:name w:val="Подзаголовок Знак"/>
    <w:aliases w:val="Знак6 Знак, Знак6 Знак"/>
    <w:link w:val="a5"/>
    <w:rsid w:val="00A76D13"/>
    <w:rPr>
      <w:rFonts w:ascii="Cambria" w:hAnsi="Cambria"/>
      <w:i/>
      <w:iCs/>
      <w:spacing w:val="13"/>
      <w:sz w:val="24"/>
      <w:szCs w:val="24"/>
      <w:lang w:val="en-US" w:eastAsia="en-US" w:bidi="ar-SA"/>
    </w:rPr>
  </w:style>
  <w:style w:type="character" w:styleId="a7">
    <w:name w:val="Strong"/>
    <w:uiPriority w:val="99"/>
    <w:qFormat/>
    <w:rsid w:val="00A76D13"/>
    <w:rPr>
      <w:b/>
      <w:bCs/>
    </w:rPr>
  </w:style>
  <w:style w:type="character" w:styleId="a8">
    <w:name w:val="Emphasis"/>
    <w:uiPriority w:val="20"/>
    <w:qFormat/>
    <w:rsid w:val="00A76D13"/>
    <w:rPr>
      <w:i/>
      <w:iCs/>
    </w:rPr>
  </w:style>
  <w:style w:type="paragraph" w:styleId="a9">
    <w:name w:val="No Spacing"/>
    <w:link w:val="aa"/>
    <w:qFormat/>
    <w:rsid w:val="00A76D13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locked/>
    <w:rsid w:val="00A76D1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link w:val="ac"/>
    <w:uiPriority w:val="34"/>
    <w:qFormat/>
    <w:rsid w:val="00A76D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rsid w:val="00A76D13"/>
    <w:rPr>
      <w:sz w:val="24"/>
      <w:szCs w:val="24"/>
    </w:rPr>
  </w:style>
  <w:style w:type="paragraph" w:styleId="21">
    <w:name w:val="Quote"/>
    <w:basedOn w:val="a"/>
    <w:next w:val="a"/>
    <w:link w:val="22"/>
    <w:qFormat/>
    <w:rsid w:val="00A76D13"/>
    <w:pPr>
      <w:spacing w:before="200" w:after="0"/>
      <w:ind w:left="360" w:right="360"/>
    </w:pPr>
    <w:rPr>
      <w:rFonts w:ascii="Calibri" w:eastAsia="Calibri" w:hAnsi="Calibri" w:cs="Times New Roman"/>
      <w:i/>
      <w:iCs/>
      <w:lang w:val="en-US"/>
    </w:rPr>
  </w:style>
  <w:style w:type="character" w:customStyle="1" w:styleId="22">
    <w:name w:val="Цитата 2 Знак"/>
    <w:link w:val="21"/>
    <w:rsid w:val="00A76D13"/>
    <w:rPr>
      <w:rFonts w:ascii="Calibri" w:eastAsia="Calibri" w:hAnsi="Calibri"/>
      <w:i/>
      <w:iCs/>
      <w:sz w:val="22"/>
      <w:szCs w:val="22"/>
      <w:lang w:val="en-US" w:eastAsia="en-US" w:bidi="ar-SA"/>
    </w:rPr>
  </w:style>
  <w:style w:type="paragraph" w:styleId="ad">
    <w:name w:val="Intense Quote"/>
    <w:basedOn w:val="a"/>
    <w:next w:val="a"/>
    <w:link w:val="ae"/>
    <w:qFormat/>
    <w:rsid w:val="00A76D1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Calibri" w:hAnsi="Calibri" w:cs="Times New Roman"/>
      <w:b/>
      <w:bCs/>
      <w:i/>
      <w:iCs/>
      <w:lang w:val="en-US"/>
    </w:rPr>
  </w:style>
  <w:style w:type="character" w:customStyle="1" w:styleId="ae">
    <w:name w:val="Выделенная цитата Знак"/>
    <w:link w:val="ad"/>
    <w:rsid w:val="00A76D13"/>
    <w:rPr>
      <w:rFonts w:ascii="Calibri" w:eastAsia="Calibri" w:hAnsi="Calibri"/>
      <w:b/>
      <w:bCs/>
      <w:i/>
      <w:iCs/>
      <w:sz w:val="22"/>
      <w:szCs w:val="22"/>
      <w:lang w:val="en-US" w:eastAsia="en-US" w:bidi="ar-SA"/>
    </w:rPr>
  </w:style>
  <w:style w:type="character" w:styleId="af">
    <w:name w:val="Subtle Emphasis"/>
    <w:qFormat/>
    <w:rsid w:val="00A76D13"/>
    <w:rPr>
      <w:i/>
    </w:rPr>
  </w:style>
  <w:style w:type="character" w:styleId="af0">
    <w:name w:val="Intense Emphasis"/>
    <w:qFormat/>
    <w:rsid w:val="00A76D13"/>
    <w:rPr>
      <w:b/>
    </w:rPr>
  </w:style>
  <w:style w:type="character" w:styleId="af1">
    <w:name w:val="Subtle Reference"/>
    <w:qFormat/>
    <w:rsid w:val="00A76D13"/>
    <w:rPr>
      <w:smallCaps/>
    </w:rPr>
  </w:style>
  <w:style w:type="character" w:styleId="af2">
    <w:name w:val="Intense Reference"/>
    <w:qFormat/>
    <w:rsid w:val="00A76D13"/>
    <w:rPr>
      <w:smallCaps/>
      <w:spacing w:val="5"/>
      <w:u w:val="single"/>
    </w:rPr>
  </w:style>
  <w:style w:type="character" w:styleId="af3">
    <w:name w:val="Book Title"/>
    <w:qFormat/>
    <w:rsid w:val="00A76D13"/>
    <w:rPr>
      <w:i/>
      <w:smallCaps/>
      <w:spacing w:val="5"/>
    </w:rPr>
  </w:style>
  <w:style w:type="paragraph" w:styleId="af4">
    <w:name w:val="TOC Heading"/>
    <w:basedOn w:val="1"/>
    <w:next w:val="a"/>
    <w:qFormat/>
    <w:rsid w:val="00A76D13"/>
    <w:pPr>
      <w:keepNext w:val="0"/>
      <w:tabs>
        <w:tab w:val="clear" w:pos="705"/>
      </w:tabs>
      <w:spacing w:before="480" w:after="200" w:line="276" w:lineRule="auto"/>
      <w:ind w:left="0" w:firstLine="0"/>
      <w:contextualSpacing/>
      <w:jc w:val="left"/>
      <w:outlineLvl w:val="9"/>
    </w:pPr>
    <w:rPr>
      <w:rFonts w:ascii="Cambria" w:hAnsi="Cambria"/>
      <w:kern w:val="0"/>
      <w:sz w:val="28"/>
      <w:szCs w:val="28"/>
      <w:lang w:val="en-US"/>
    </w:rPr>
  </w:style>
  <w:style w:type="paragraph" w:customStyle="1" w:styleId="af5">
    <w:name w:val="Таблица"/>
    <w:basedOn w:val="a"/>
    <w:link w:val="af6"/>
    <w:uiPriority w:val="99"/>
    <w:qFormat/>
    <w:rsid w:val="00A76D13"/>
    <w:pPr>
      <w:spacing w:before="20" w:after="20" w:line="216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аблица Знак"/>
    <w:link w:val="af5"/>
    <w:uiPriority w:val="99"/>
    <w:rsid w:val="00A76D13"/>
  </w:style>
  <w:style w:type="paragraph" w:customStyle="1" w:styleId="11">
    <w:name w:val="Абзац списка1"/>
    <w:basedOn w:val="a"/>
    <w:qFormat/>
    <w:rsid w:val="00A76D13"/>
    <w:pPr>
      <w:spacing w:before="10"/>
      <w:ind w:left="720" w:right="562" w:firstLine="360"/>
      <w:contextualSpacing/>
      <w:jc w:val="both"/>
    </w:pPr>
    <w:rPr>
      <w:rFonts w:ascii="Calibri" w:eastAsia="Calibri" w:hAnsi="Calibri" w:cs="Times New Roman"/>
      <w:lang w:val="en-US"/>
    </w:rPr>
  </w:style>
  <w:style w:type="paragraph" w:customStyle="1" w:styleId="af7">
    <w:name w:val="Основной текст Губкинский"/>
    <w:basedOn w:val="a"/>
    <w:link w:val="af8"/>
    <w:qFormat/>
    <w:rsid w:val="00A76D13"/>
    <w:pPr>
      <w:spacing w:before="60" w:after="60"/>
      <w:ind w:firstLine="567"/>
      <w:jc w:val="both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8">
    <w:name w:val="Основной текст Губкинский Знак"/>
    <w:link w:val="af7"/>
    <w:locked/>
    <w:rsid w:val="00A76D13"/>
    <w:rPr>
      <w:rFonts w:ascii="Calibri" w:eastAsia="Calibri" w:hAnsi="Calibri"/>
    </w:rPr>
  </w:style>
  <w:style w:type="paragraph" w:customStyle="1" w:styleId="NIR-maintext">
    <w:name w:val="NIR-main text"/>
    <w:basedOn w:val="a"/>
    <w:link w:val="NIR-maintext0"/>
    <w:qFormat/>
    <w:rsid w:val="00A76D13"/>
    <w:pPr>
      <w:suppressAutoHyphens/>
      <w:spacing w:after="0" w:line="360" w:lineRule="auto"/>
      <w:ind w:firstLine="709"/>
      <w:jc w:val="both"/>
    </w:pPr>
    <w:rPr>
      <w:rFonts w:ascii="Times New Roman" w:eastAsia="SimSun" w:hAnsi="Times New Roman" w:cs="Times New Roman"/>
      <w:sz w:val="28"/>
      <w:szCs w:val="24"/>
      <w:lang w:eastAsia="ru-RU"/>
    </w:rPr>
  </w:style>
  <w:style w:type="character" w:customStyle="1" w:styleId="NIR-maintext0">
    <w:name w:val="NIR-main text Знак"/>
    <w:link w:val="NIR-maintext"/>
    <w:locked/>
    <w:rsid w:val="00A76D13"/>
    <w:rPr>
      <w:rFonts w:eastAsia="SimSun"/>
      <w:sz w:val="28"/>
      <w:szCs w:val="24"/>
    </w:rPr>
  </w:style>
  <w:style w:type="paragraph" w:customStyle="1" w:styleId="S">
    <w:name w:val="S_Обложка_колонтитул_верх"/>
    <w:basedOn w:val="a"/>
    <w:link w:val="S0"/>
    <w:qFormat/>
    <w:rsid w:val="00A76D13"/>
    <w:pPr>
      <w:spacing w:after="0" w:line="360" w:lineRule="auto"/>
      <w:ind w:left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ложка_колонтитул_верх Знак"/>
    <w:link w:val="S"/>
    <w:rsid w:val="00A76D13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D105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FD105F"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rsid w:val="009D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9D7AC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er"/>
    <w:basedOn w:val="a"/>
    <w:link w:val="afe"/>
    <w:uiPriority w:val="99"/>
    <w:unhideWhenUsed/>
    <w:rsid w:val="009D7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9D7AC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F809E-52F0-47C9-9197-AE4F8987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8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RomanovskayaKB</dc:creator>
  <cp:keywords/>
  <dc:description/>
  <cp:lastModifiedBy>Юлия В. Федорова</cp:lastModifiedBy>
  <cp:revision>44</cp:revision>
  <cp:lastPrinted>2015-01-19T06:18:00Z</cp:lastPrinted>
  <dcterms:created xsi:type="dcterms:W3CDTF">2014-11-21T07:14:00Z</dcterms:created>
  <dcterms:modified xsi:type="dcterms:W3CDTF">2015-03-31T04:31:00Z</dcterms:modified>
</cp:coreProperties>
</file>